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78" w:tblpY="2231"/>
        <w:tblOverlap w:val="never"/>
        <w:tblW w:w="145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80"/>
        <w:gridCol w:w="142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5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201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-202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年吉首大学师范学院各专业录取分数线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层次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科类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湖南省最低控档线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学校最低投档线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2017年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2018年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2019年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2020年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2017年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2018年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2019年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2020年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职高对口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633.09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专科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职高对口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语文教育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数学教育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英语教育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音乐教育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 xml:space="preserve">文化160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>专业150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 xml:space="preserve">文化160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>专业150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 xml:space="preserve">文化160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>专业150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 xml:space="preserve">文化160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>专业155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 xml:space="preserve">文化160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  <w:t>专业155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289.7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292.1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270.4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262.7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美术教育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284.3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272.7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242.9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241.9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262.6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历史类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物理类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MjFhNjFmZmQ5NzFjYmJiY2Q4NzE4MDY5OTYzMTEifQ=="/>
  </w:docVars>
  <w:rsids>
    <w:rsidRoot w:val="0DFB2783"/>
    <w:rsid w:val="0DFB2783"/>
    <w:rsid w:val="7ABC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670</Characters>
  <Lines>0</Lines>
  <Paragraphs>0</Paragraphs>
  <TotalTime>0</TotalTime>
  <ScaleCrop>false</ScaleCrop>
  <LinksUpToDate>false</LinksUpToDate>
  <CharactersWithSpaces>675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2022-06-22T01:29:00Z</dcterms:created>
  <dc:creator>coralchen</dc:creator>
  <cp:lastModifiedBy>黄缪斯</cp:lastModifiedBy>
  <dcterms:modified xsi:type="dcterms:W3CDTF">2022-06-24T06:39:56Z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0BE05F12740943A19EDE32FD557099AD</vt:lpwstr>
  </property>
</Properties>
</file>